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9F617" w14:textId="77777777" w:rsidR="00A820BA" w:rsidRPr="00A820BA" w:rsidRDefault="00A820BA" w:rsidP="00A820BA">
      <w:pPr>
        <w:jc w:val="both"/>
        <w:rPr>
          <w:b/>
          <w:bCs/>
        </w:rPr>
      </w:pPr>
      <w:r w:rsidRPr="00A820BA">
        <w:rPr>
          <w:b/>
          <w:bCs/>
        </w:rPr>
        <w:t>Započeli radovi na izgradnji punionice za električna vozila u Pisarovini</w:t>
      </w:r>
    </w:p>
    <w:p w14:paraId="0962AC85" w14:textId="260C5DF3" w:rsidR="00A820BA" w:rsidRPr="00A820BA" w:rsidRDefault="00A820BA" w:rsidP="00A820BA">
      <w:pPr>
        <w:jc w:val="both"/>
      </w:pPr>
      <w:r>
        <w:t xml:space="preserve">Danas su </w:t>
      </w:r>
      <w:r w:rsidRPr="00A820BA">
        <w:t>službeno započeli radovi na izgradnji punionice za električna vozila u Gospodarskoj ulici u Pisarovini.</w:t>
      </w:r>
    </w:p>
    <w:p w14:paraId="5BC7EABE" w14:textId="77777777" w:rsidR="00A820BA" w:rsidRPr="00A820BA" w:rsidRDefault="00A820BA" w:rsidP="00A820BA">
      <w:pPr>
        <w:jc w:val="both"/>
      </w:pPr>
      <w:r w:rsidRPr="00A820BA">
        <w:t xml:space="preserve">Projekt se provodi u okviru Ugovora o dodjeli bespovratnih sredstava za projekt </w:t>
      </w:r>
      <w:r w:rsidRPr="00A820BA">
        <w:rPr>
          <w:b/>
          <w:bCs/>
        </w:rPr>
        <w:t>„Izgradnja infrastrukture za punjenje električnih autobusa – Pisarovina“</w:t>
      </w:r>
      <w:r w:rsidRPr="00A820BA">
        <w:t>, koji Komunalno Pisarovina d.o.o. provodi u suradnji s Ministarstvom gospodarstva te Fondom za zaštitu okoliša i energetsku učinkovitost.</w:t>
      </w:r>
    </w:p>
    <w:p w14:paraId="1F8554DD" w14:textId="77777777" w:rsidR="00A820BA" w:rsidRPr="00A820BA" w:rsidRDefault="00A820BA" w:rsidP="00A820BA">
      <w:pPr>
        <w:jc w:val="both"/>
      </w:pPr>
      <w:r w:rsidRPr="00A820BA">
        <w:t>Cilj projekta je izgradnja moderne infrastrukture za punjenje električnih vozila, prvenstveno električnih autobusa, čime se stvaraju preduvjeti za razvoj održivog i ekološki prihvatljivog javnog prijevoza na području Općine Pisarovina. Realizacijom projekta doprinijet će se smanjenju emisija stakleničkih plinova, povećanju energetske učinkovitosti te daljnjoj tranziciji prema zelenim i održivim oblicima mobilnosti.</w:t>
      </w:r>
    </w:p>
    <w:p w14:paraId="591573F5" w14:textId="77777777" w:rsidR="00A820BA" w:rsidRPr="00A820BA" w:rsidRDefault="00A820BA" w:rsidP="00A820BA">
      <w:pPr>
        <w:jc w:val="both"/>
      </w:pPr>
      <w:r w:rsidRPr="00A820BA">
        <w:t xml:space="preserve">Ukupna vrijednost projekta iznosi </w:t>
      </w:r>
      <w:r w:rsidRPr="00A820BA">
        <w:rPr>
          <w:b/>
          <w:bCs/>
        </w:rPr>
        <w:t>61.423,50 EUR</w:t>
      </w:r>
      <w:r w:rsidRPr="00A820BA">
        <w:t xml:space="preserve">, dok su za njegovu provedbu odobrena bespovratna sredstva u iznosu od </w:t>
      </w:r>
      <w:r w:rsidRPr="00A820BA">
        <w:rPr>
          <w:b/>
          <w:bCs/>
        </w:rPr>
        <w:t>49.138,80 EUR</w:t>
      </w:r>
      <w:r w:rsidRPr="00A820BA">
        <w:t>, što predstavlja značajnu potporu ulaganjima u razvoj komunalne i prometne infrastrukture na području Općine Pisarovina.</w:t>
      </w:r>
    </w:p>
    <w:p w14:paraId="6C3B8BEA" w14:textId="77777777" w:rsidR="00A820BA" w:rsidRPr="00A820BA" w:rsidRDefault="00A820BA" w:rsidP="00A820BA">
      <w:pPr>
        <w:jc w:val="both"/>
      </w:pPr>
      <w:r w:rsidRPr="00A820BA">
        <w:rPr>
          <w:b/>
          <w:bCs/>
        </w:rPr>
        <w:t>Komunalno Pisarovina d.o.o.</w:t>
      </w:r>
    </w:p>
    <w:tbl>
      <w:tblPr>
        <w:tblStyle w:val="Reetkatablice"/>
        <w:tblW w:w="1049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9"/>
        <w:gridCol w:w="3311"/>
        <w:gridCol w:w="3460"/>
      </w:tblGrid>
      <w:tr w:rsidR="00717CE2" w:rsidRPr="00631DF0" w14:paraId="09156935" w14:textId="77777777" w:rsidTr="00887B0D">
        <w:trPr>
          <w:trHeight w:val="1124"/>
        </w:trPr>
        <w:tc>
          <w:tcPr>
            <w:tcW w:w="3719" w:type="dxa"/>
            <w:vAlign w:val="center"/>
          </w:tcPr>
          <w:p w14:paraId="4ED6B950" w14:textId="77777777" w:rsidR="00717CE2" w:rsidRPr="00631DF0" w:rsidRDefault="00717CE2" w:rsidP="00887B0D">
            <w:pPr>
              <w:keepNext/>
              <w:widowControl w:val="0"/>
              <w:outlineLvl w:val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31DF0">
              <w:rPr>
                <w:rFonts w:ascii="Times New Roman" w:eastAsia="Times New Roman" w:hAnsi="Times New Roman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1571C397" wp14:editId="48692736">
                  <wp:simplePos x="0" y="0"/>
                  <wp:positionH relativeFrom="margin">
                    <wp:align>left</wp:align>
                  </wp:positionH>
                  <wp:positionV relativeFrom="paragraph">
                    <wp:posOffset>0</wp:posOffset>
                  </wp:positionV>
                  <wp:extent cx="360045" cy="476885"/>
                  <wp:effectExtent l="0" t="0" r="1905" b="0"/>
                  <wp:wrapTight wrapText="bothSides">
                    <wp:wrapPolygon edited="0">
                      <wp:start x="0" y="0"/>
                      <wp:lineTo x="0" y="20708"/>
                      <wp:lineTo x="20571" y="20708"/>
                      <wp:lineTo x="20571" y="0"/>
                      <wp:lineTo x="0" y="0"/>
                    </wp:wrapPolygon>
                  </wp:wrapTight>
                  <wp:docPr id="428564191" name="Slika 428564191" descr="Slika na kojoj se prikazuje tekst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tekst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716" cy="48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31DF0">
              <w:rPr>
                <w:rFonts w:ascii="Times New Roman" w:eastAsia="Times New Roman" w:hAnsi="Times New Roman"/>
                <w:b/>
                <w:sz w:val="16"/>
                <w:szCs w:val="16"/>
              </w:rPr>
              <w:t>KOMUNALNO PISAROVINA d.o.o.</w:t>
            </w:r>
          </w:p>
          <w:p w14:paraId="1E900E87" w14:textId="77777777" w:rsidR="00717CE2" w:rsidRPr="00631DF0" w:rsidRDefault="00717CE2" w:rsidP="00887B0D">
            <w:pPr>
              <w:widowControl w:val="0"/>
              <w:rPr>
                <w:rFonts w:ascii="Times New Roman" w:eastAsia="Times New Roman" w:hAnsi="Times New Roman"/>
                <w:b/>
                <w:sz w:val="16"/>
                <w:szCs w:val="16"/>
                <w:lang w:val="sv-SE"/>
              </w:rPr>
            </w:pPr>
            <w:r w:rsidRPr="00631DF0">
              <w:rPr>
                <w:rFonts w:ascii="Times New Roman" w:eastAsia="Times New Roman" w:hAnsi="Times New Roman"/>
                <w:b/>
                <w:sz w:val="16"/>
                <w:szCs w:val="16"/>
                <w:lang w:val="sv-SE"/>
              </w:rPr>
              <w:t>Trg hrvatskih velikana 1</w:t>
            </w:r>
            <w:r w:rsidRPr="00631DF0">
              <w:rPr>
                <w:rFonts w:ascii="Times New Roman" w:eastAsia="Times New Roman" w:hAnsi="Times New Roman"/>
                <w:b/>
                <w:sz w:val="16"/>
                <w:szCs w:val="16"/>
                <w:lang w:val="sv-SE"/>
              </w:rPr>
              <w:br/>
              <w:t>10451 Pisarovina</w:t>
            </w:r>
          </w:p>
          <w:p w14:paraId="178A0A11" w14:textId="77777777" w:rsidR="00717CE2" w:rsidRPr="00631DF0" w:rsidRDefault="00717CE2" w:rsidP="00887B0D">
            <w:pPr>
              <w:widowControl w:val="0"/>
              <w:rPr>
                <w:rFonts w:ascii="Times New Roman" w:eastAsia="Times New Roman" w:hAnsi="Times New Roman"/>
                <w:b/>
                <w:sz w:val="16"/>
                <w:szCs w:val="16"/>
                <w:lang w:val="sv-SE"/>
              </w:rPr>
            </w:pPr>
            <w:r w:rsidRPr="00631DF0">
              <w:rPr>
                <w:rFonts w:ascii="Times New Roman" w:eastAsia="Times New Roman" w:hAnsi="Times New Roman"/>
                <w:b/>
                <w:sz w:val="16"/>
                <w:szCs w:val="16"/>
                <w:lang w:val="sv-SE"/>
              </w:rPr>
              <w:t>OIB: 92007750348</w:t>
            </w:r>
          </w:p>
        </w:tc>
        <w:tc>
          <w:tcPr>
            <w:tcW w:w="3311" w:type="dxa"/>
            <w:vAlign w:val="center"/>
          </w:tcPr>
          <w:p w14:paraId="25B0EA6C" w14:textId="77777777" w:rsidR="00717CE2" w:rsidRPr="00631DF0" w:rsidRDefault="00717CE2" w:rsidP="00887B0D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051214AB" wp14:editId="21AF93A1">
                  <wp:extent cx="1965491" cy="659594"/>
                  <wp:effectExtent l="0" t="0" r="0" b="7620"/>
                  <wp:docPr id="434947962" name="Slika 1" descr="Ministarstvo gospodarstva i održivog razvoja - Regionalni centar čistog  okoliš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nistarstvo gospodarstva i održivog razvoja - Regionalni centar čistog  okoliš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665" cy="665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0" w:type="dxa"/>
            <w:vAlign w:val="center"/>
          </w:tcPr>
          <w:p w14:paraId="0F1DE636" w14:textId="77777777" w:rsidR="00717CE2" w:rsidRPr="00631DF0" w:rsidRDefault="00717CE2" w:rsidP="00887B0D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631DF0">
              <w:rPr>
                <w:noProof/>
              </w:rPr>
              <w:drawing>
                <wp:inline distT="0" distB="0" distL="0" distR="0" wp14:anchorId="67BF411B" wp14:editId="2F319CCD">
                  <wp:extent cx="1650696" cy="628015"/>
                  <wp:effectExtent l="0" t="0" r="6985" b="635"/>
                  <wp:docPr id="1847409604" name="Slika 2" descr="Financira Europska unija – NextGenerationEU - Dente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nancira Europska unija – NextGenerationEU - Dentech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64" t="34443" b="325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66" cy="635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738220" w14:textId="77777777" w:rsidR="009617C1" w:rsidRDefault="009617C1" w:rsidP="00A820BA">
      <w:pPr>
        <w:jc w:val="both"/>
      </w:pPr>
    </w:p>
    <w:p w14:paraId="1BEB190A" w14:textId="77777777" w:rsidR="000B0123" w:rsidRDefault="000B0123" w:rsidP="00A820BA">
      <w:pPr>
        <w:jc w:val="both"/>
      </w:pPr>
    </w:p>
    <w:p w14:paraId="31F08827" w14:textId="13813F4D" w:rsidR="000B0123" w:rsidRDefault="000B0123" w:rsidP="00A820BA">
      <w:pPr>
        <w:jc w:val="both"/>
      </w:pPr>
      <w:r>
        <w:rPr>
          <w:noProof/>
        </w:rPr>
        <w:drawing>
          <wp:inline distT="0" distB="0" distL="0" distR="0" wp14:anchorId="0B400B13" wp14:editId="46384FC3">
            <wp:extent cx="5362121" cy="3578114"/>
            <wp:effectExtent l="0" t="0" r="0" b="3810"/>
            <wp:docPr id="1051319255" name="Slika 1" descr="Punionice za električna vozila - TSG | Technical Services and Solu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nionice za električna vozila - TSG | Technical Services and Solution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400" cy="35803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0B0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BA"/>
    <w:rsid w:val="000B0123"/>
    <w:rsid w:val="001A6EDD"/>
    <w:rsid w:val="00530763"/>
    <w:rsid w:val="006A3B5C"/>
    <w:rsid w:val="00717CE2"/>
    <w:rsid w:val="00763446"/>
    <w:rsid w:val="009617C1"/>
    <w:rsid w:val="00A64BA1"/>
    <w:rsid w:val="00A820BA"/>
    <w:rsid w:val="00E8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18D151"/>
  <w15:chartTrackingRefBased/>
  <w15:docId w15:val="{699421D7-30D8-43CD-B989-2454FA6A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82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82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82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82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82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82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82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82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82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82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82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82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820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820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820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820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820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820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82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82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82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82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2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820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820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820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82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820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820B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717CE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2 - Općina Pisarovina</dc:creator>
  <cp:keywords/>
  <dc:description/>
  <cp:lastModifiedBy>Ured 2 - Općina Pisarovina</cp:lastModifiedBy>
  <cp:revision>3</cp:revision>
  <dcterms:created xsi:type="dcterms:W3CDTF">2026-06-08T12:30:00Z</dcterms:created>
  <dcterms:modified xsi:type="dcterms:W3CDTF">2026-06-08T12:39:00Z</dcterms:modified>
</cp:coreProperties>
</file>